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B6" w:rsidRDefault="00657D98" w:rsidP="00657D98">
      <w:pPr>
        <w:jc w:val="center"/>
      </w:pPr>
      <w:r>
        <w:rPr>
          <w:noProof/>
          <w:lang w:eastAsia="ro-RO"/>
        </w:rPr>
        <w:drawing>
          <wp:inline distT="0" distB="0" distL="0" distR="0" wp14:anchorId="66965B29" wp14:editId="313414EE">
            <wp:extent cx="3196590" cy="2062480"/>
            <wp:effectExtent l="0" t="0" r="0" b="0"/>
            <wp:docPr id="1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D98" w:rsidRPr="00657D98" w:rsidRDefault="00657D98" w:rsidP="00657D98">
      <w:pPr>
        <w:jc w:val="center"/>
        <w:rPr>
          <w:sz w:val="24"/>
          <w:szCs w:val="24"/>
        </w:rPr>
      </w:pPr>
    </w:p>
    <w:p w:rsidR="00657D98" w:rsidRPr="00681B32" w:rsidRDefault="00657D98" w:rsidP="00657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COMUNICAT DE PRESĂ </w:t>
      </w:r>
    </w:p>
    <w:p w:rsidR="00657D98" w:rsidRPr="00681B32" w:rsidRDefault="00657D98" w:rsidP="00657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C2E" w:rsidRPr="00681B32" w:rsidRDefault="000D1C2E" w:rsidP="00657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C2E" w:rsidRPr="00681B32" w:rsidRDefault="00681B32" w:rsidP="000D1C2E">
      <w:pPr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MUZEUL ARHIEPISCOPIEI MAJORE, BLAJ</w:t>
      </w:r>
    </w:p>
    <w:p w:rsidR="000D1C2E" w:rsidRPr="00681B32" w:rsidRDefault="000D1C2E" w:rsidP="000D1C2E">
      <w:pPr>
        <w:rPr>
          <w:rFonts w:ascii="Times New Roman" w:hAnsi="Times New Roman" w:cs="Times New Roman"/>
          <w:b/>
          <w:sz w:val="24"/>
          <w:szCs w:val="24"/>
        </w:rPr>
      </w:pPr>
    </w:p>
    <w:p w:rsidR="00681B32" w:rsidRPr="00681B32" w:rsidRDefault="00681B32" w:rsidP="00681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  <w:lang w:val="de-DE"/>
        </w:rPr>
        <w:t xml:space="preserve">Vă invită </w:t>
      </w:r>
      <w:r w:rsidRPr="00681B32">
        <w:rPr>
          <w:rFonts w:ascii="Times New Roman" w:hAnsi="Times New Roman" w:cs="Times New Roman"/>
          <w:b/>
          <w:sz w:val="24"/>
          <w:szCs w:val="24"/>
        </w:rPr>
        <w:t>marţi 28 octombrie 2014, orele 18,30,</w:t>
      </w:r>
      <w:r w:rsidRPr="00681B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să participaţi la vernisajul </w:t>
      </w:r>
      <w:r w:rsidRPr="00681B32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Expo</w:t>
      </w:r>
      <w:r w:rsidRPr="00681B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ziţiei </w:t>
      </w:r>
      <w:r w:rsidRPr="00681B32">
        <w:rPr>
          <w:rFonts w:ascii="Times New Roman" w:hAnsi="Times New Roman" w:cs="Times New Roman"/>
          <w:b/>
          <w:color w:val="FF0000"/>
          <w:sz w:val="24"/>
          <w:szCs w:val="24"/>
        </w:rPr>
        <w:t>de obiecte de cult greco-catolice</w:t>
      </w:r>
      <w:r>
        <w:rPr>
          <w:rFonts w:ascii="Times New Roman" w:hAnsi="Times New Roman" w:cs="Times New Roman"/>
          <w:b/>
          <w:sz w:val="24"/>
          <w:szCs w:val="24"/>
        </w:rPr>
        <w:t xml:space="preserve"> prilejuită de:</w:t>
      </w:r>
    </w:p>
    <w:p w:rsidR="00681B32" w:rsidRPr="00681B32" w:rsidRDefault="00681B32" w:rsidP="0068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32" w:rsidRPr="00681B32" w:rsidRDefault="00681B32" w:rsidP="00681B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1B32">
        <w:rPr>
          <w:rFonts w:ascii="Times New Roman" w:hAnsi="Times New Roman" w:cs="Times New Roman"/>
          <w:b/>
          <w:color w:val="FF0000"/>
          <w:sz w:val="28"/>
          <w:szCs w:val="28"/>
        </w:rPr>
        <w:t>INAUGURAREA MUZEULUI ARHIEPISCOPIEI MAJORE</w:t>
      </w:r>
    </w:p>
    <w:p w:rsidR="00681B32" w:rsidRPr="00681B32" w:rsidRDefault="00681B32" w:rsidP="00681B32">
      <w:pPr>
        <w:jc w:val="both"/>
        <w:rPr>
          <w:rFonts w:ascii="Times New Roman" w:hAnsi="Times New Roman" w:cs="Times New Roman"/>
          <w:b/>
          <w:lang w:val="en-US"/>
        </w:rPr>
      </w:pPr>
      <w:r w:rsidRPr="00681B32">
        <w:rPr>
          <w:rFonts w:ascii="Times New Roman" w:hAnsi="Times New Roman" w:cs="Times New Roman"/>
          <w:b/>
          <w:lang w:val="de-DE"/>
        </w:rPr>
        <w:t xml:space="preserve"> </w:t>
      </w:r>
    </w:p>
    <w:p w:rsidR="000D1C2E" w:rsidRDefault="00681B32" w:rsidP="00681B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Expoziţia va avea loc </w:t>
      </w:r>
      <w:r w:rsidRPr="0068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sediul Curiei Arhiepiscopiei Majore, Piaţa 1848, nr. 11, Blaj</w:t>
      </w:r>
      <w:r w:rsidRPr="0068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 prezenţa Sinodului episcopilor greco-catolici</w:t>
      </w:r>
      <w:r w:rsidRPr="0068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81B32" w:rsidRDefault="00681B32" w:rsidP="00681B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1B32" w:rsidRDefault="00681B32" w:rsidP="00681B32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Înfiinţarea Muzeului Arhiepiscopiei Majore Greco-Catolice cu sediul la Blaj vine să împlinească o dorinţă veche a ierarhilor Bisericii noastre, acesta având rolul să reconstituie vizibil evoluţia Bisericii în drumul secular pe care l-a parcurs în cult, cateheză, cultură şi în celelalte activităţi inerente prezenţei sale în societatea românească. Primii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colecţionari care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pus bazele unui muzeu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>fost călugării bazilitani de la Mănăstirea Sfânta Treime munca lor fiind continuată de Capitlul Bobian care a păstrat această tradiţie de a colecţiona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obiecte de cult, cărţi şi documente, 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>însă în timpul Revoluţiei de la 1848-1849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multe obiecte au fost pierdute.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Atunci au fost arse cărţi şi documente, distruse piese de mobilier, topite monede şi confiscate alte piese care au ajuns în muzeele din Ungaria. </w:t>
      </w:r>
    </w:p>
    <w:p w:rsidR="00681B32" w:rsidRDefault="00681B32" w:rsidP="00681B32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Un impuls important primesc Şcolile Blaju</w:t>
      </w:r>
      <w:r w:rsidR="00E614EE">
        <w:rPr>
          <w:rFonts w:ascii="Times New Roman" w:eastAsia="Times New Roman" w:hAnsi="Times New Roman" w:cs="Times New Roman"/>
          <w:sz w:val="24"/>
          <w:szCs w:val="24"/>
          <w:lang w:eastAsia="ro-RO"/>
        </w:rPr>
        <w:t>lui prin legile şcolare</w:t>
      </w:r>
      <w:bookmarkStart w:id="0" w:name="_GoBack"/>
      <w:bookmarkEnd w:id="0"/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după anul 1850 care  au cerut înfiinţarea de muzee pe lângă şcolile secundare acesta fiind momen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tul în care  ia fiinţă la Blaj </w:t>
      </w:r>
      <w:r w:rsidRPr="001B5035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Muzeul de ştiinţe naturale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îmbogăţit cu o colecţie de arheologie. În paralel Mitropolia deţinea o colecţie de obiecte de cult, documente, picturi, antimise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obiecte personale ale ierarhilor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care le valorificase într-o colecţie în cadrul Cancelariei mitropolitane. O importantă zestre păstra şi Biblioteca Centrală care se preocupa de colecţionarea obiectelor de cult, sesiza Mitropolia de existenţa lor şi propunea modalitate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de valorificare a acestora.  </w:t>
      </w:r>
    </w:p>
    <w:p w:rsidR="00681B32" w:rsidRPr="001B5035" w:rsidRDefault="00681B32" w:rsidP="00681B32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>Cel care schimbă sistemul muzeal la Blaj este profesorul Ştefan Manciulea, care în calitate de director al Bibliotecii Centrale dar şi director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Muzeului, profită de oportunitatea construirii Palatului Cultural din Blaj şi astfel uneşte colecţiile muze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liceu,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>la Bibliotecă, şi 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la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Mitropolie înfiinţând astfel în 4 săli de la etaj 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Muzeul istoric- etnografic ş</w:t>
      </w:r>
      <w:r w:rsidRPr="007C2744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 de artă religioasă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Inaugurat cu ocazia Serbărilor de la 3/15 mai 1939 Muzeul expunea obiecte de cult, obiecte istorice şi de artă populară.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După anul 1948 prin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>esfiinţarea Bisericii Greco-Catolice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Muzeul istoric- etnografic ş</w:t>
      </w:r>
      <w:r w:rsidRPr="007C2744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 de artă religioasă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intră în administrarea statului, colecţia de la Mitropolie este transferată la Mitropolia Ardealului, iar patrimoniul Bibiotecii Centrale este transferat la Cluj la Biblioteca Academiei şi la Arhivele Statului. 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B5035">
        <w:rPr>
          <w:rFonts w:ascii="Times New Roman" w:eastAsia="Times New Roman" w:hAnsi="Times New Roman" w:cs="Times New Roman"/>
          <w:sz w:val="24"/>
          <w:szCs w:val="24"/>
          <w:lang w:eastAsia="ro-RO"/>
        </w:rPr>
        <w:t>Refacerea Muzeului Bisericii Greco-Catolice reprezintă un demers anevoios întrucât patrimoniul muzeal este risipit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 întreg teritoriul Mitropoliei dar, cu toate acestea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s-a reuşit identificarea unui 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remarcabil fond de carte şi obiecte de cult care au fost ascunse în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biserici şi 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>case particulare în perioada de c</w:t>
      </w:r>
      <w:r>
        <w:rPr>
          <w:rFonts w:ascii="Times New Roman" w:hAnsi="Times New Roman" w:cs="Times New Roman"/>
          <w:sz w:val="24"/>
          <w:szCs w:val="24"/>
          <w:lang w:val="fr-FR"/>
        </w:rPr>
        <w:t>landestinitate semn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 că Biserica Greco-Catolică a reuşit să supravieţuiască în perioada comunistă nu doar prin rezistenţa episcopilor preoţilor, şi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 credincioşilor care şi-au pastrat credinţa ci prin î</w:t>
      </w:r>
      <w:r>
        <w:rPr>
          <w:rFonts w:ascii="Times New Roman" w:hAnsi="Times New Roman" w:cs="Times New Roman"/>
          <w:sz w:val="24"/>
          <w:szCs w:val="24"/>
          <w:lang w:val="fr-FR"/>
        </w:rPr>
        <w:t>nsăşi conservarea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 unor astfel de </w:t>
      </w:r>
      <w:r w:rsidRPr="009D2B04">
        <w:rPr>
          <w:rFonts w:ascii="Times New Roman" w:hAnsi="Times New Roman" w:cs="Times New Roman"/>
          <w:i/>
          <w:sz w:val="24"/>
          <w:szCs w:val="24"/>
          <w:lang w:val="fr-FR"/>
        </w:rPr>
        <w:t>relicve</w:t>
      </w:r>
      <w:r w:rsidRPr="001B5035">
        <w:rPr>
          <w:rFonts w:ascii="Times New Roman" w:hAnsi="Times New Roman" w:cs="Times New Roman"/>
          <w:sz w:val="24"/>
          <w:szCs w:val="24"/>
          <w:lang w:val="fr-FR"/>
        </w:rPr>
        <w:t xml:space="preserve"> specifice cultului g</w:t>
      </w:r>
      <w:r>
        <w:rPr>
          <w:rFonts w:ascii="Times New Roman" w:hAnsi="Times New Roman" w:cs="Times New Roman"/>
          <w:sz w:val="24"/>
          <w:szCs w:val="24"/>
          <w:lang w:val="fr-FR"/>
        </w:rPr>
        <w:t>reco-catolic.</w:t>
      </w:r>
    </w:p>
    <w:p w:rsidR="00681B32" w:rsidRPr="001B5035" w:rsidRDefault="00681B32" w:rsidP="00681B32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acest sens amenajarea unui spaţiu expoziţional </w:t>
      </w:r>
      <w:r w:rsidRPr="001B5035">
        <w:rPr>
          <w:rFonts w:ascii="Times New Roman" w:hAnsi="Times New Roman" w:cs="Times New Roman"/>
          <w:sz w:val="24"/>
          <w:szCs w:val="24"/>
        </w:rPr>
        <w:t>cu obiecte de cult şi cărţi</w:t>
      </w:r>
      <w:r>
        <w:rPr>
          <w:rFonts w:ascii="Times New Roman" w:hAnsi="Times New Roman" w:cs="Times New Roman"/>
          <w:sz w:val="24"/>
          <w:szCs w:val="24"/>
        </w:rPr>
        <w:t xml:space="preserve"> care constituie expoziţia permanentă a Muzeului Arhiepiscopiei Majore </w:t>
      </w:r>
      <w:r w:rsidRPr="001B5035">
        <w:rPr>
          <w:rFonts w:ascii="Times New Roman" w:hAnsi="Times New Roman" w:cs="Times New Roman"/>
          <w:sz w:val="24"/>
          <w:szCs w:val="24"/>
        </w:rPr>
        <w:t>s-ar putea înscrie într-o acţiune de recuperare a identităţii greco-catolice în spaţiu</w:t>
      </w:r>
      <w:r>
        <w:rPr>
          <w:rFonts w:ascii="Times New Roman" w:hAnsi="Times New Roman" w:cs="Times New Roman"/>
          <w:sz w:val="24"/>
          <w:szCs w:val="24"/>
        </w:rPr>
        <w:t xml:space="preserve"> transilvan.</w:t>
      </w:r>
    </w:p>
    <w:p w:rsidR="00681B32" w:rsidRPr="001B5035" w:rsidRDefault="00681B32" w:rsidP="00681B32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81B32" w:rsidRDefault="00681B32" w:rsidP="00681B32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Pr. Dr. Florin Gheorghiu</w:t>
      </w:r>
    </w:p>
    <w:p w:rsidR="00681B32" w:rsidRPr="001B5035" w:rsidRDefault="00681B32" w:rsidP="00681B32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Directorul</w:t>
      </w:r>
      <w:r w:rsidR="00CD7F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Muzeului Arhiepiscopiei 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ajore</w:t>
      </w:r>
    </w:p>
    <w:p w:rsidR="00681B32" w:rsidRPr="00681B32" w:rsidRDefault="00681B32" w:rsidP="00681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D98" w:rsidRPr="00681B32" w:rsidRDefault="00657D98" w:rsidP="00681B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ro-RO"/>
        </w:rPr>
      </w:pPr>
      <w:r w:rsidRPr="00681B32"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shd w:val="clear" w:color="auto" w:fill="000000"/>
          <w:lang w:eastAsia="ro-RO"/>
        </w:rPr>
        <w:t>Press Esc to close</w:t>
      </w:r>
    </w:p>
    <w:p w:rsidR="00657D98" w:rsidRPr="00681B32" w:rsidRDefault="00657D98" w:rsidP="00681B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B3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242BB5DD" wp14:editId="3BECB096">
                <wp:extent cx="304800" cy="304800"/>
                <wp:effectExtent l="0" t="0" r="0" b="0"/>
                <wp:docPr id="2" name="Dreptunghi 2" descr="http://www.e-communio.ro/stire1154-muzeul-bisericii-greco-catolice-din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52835" id="Dreptunghi 2" o:spid="_x0000_s1026" alt="http://www.e-communio.ro/stire1154-muzeul-bisericii-greco-catolice-din-roman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OmVF/ICAAAP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0D1C2E" w:rsidRPr="00681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7D98" w:rsidRDefault="00657D98" w:rsidP="00657D98">
      <w:pPr>
        <w:jc w:val="center"/>
        <w:rPr>
          <w:color w:val="000000" w:themeColor="text1"/>
        </w:rPr>
      </w:pPr>
    </w:p>
    <w:sectPr w:rsidR="0065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60"/>
    <w:rsid w:val="000D1C2E"/>
    <w:rsid w:val="0059600B"/>
    <w:rsid w:val="005970DD"/>
    <w:rsid w:val="005E2C60"/>
    <w:rsid w:val="00657D98"/>
    <w:rsid w:val="00681B32"/>
    <w:rsid w:val="00CD7FD8"/>
    <w:rsid w:val="00E614EE"/>
    <w:rsid w:val="00E70D30"/>
    <w:rsid w:val="00F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6385-7FE0-4755-90EE-DB719F1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AB5BFCF-7991-4DA2-A6E9-F3FDD04AE92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532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4</cp:revision>
  <dcterms:created xsi:type="dcterms:W3CDTF">2014-10-19T19:15:00Z</dcterms:created>
  <dcterms:modified xsi:type="dcterms:W3CDTF">2014-10-19T19:16:00Z</dcterms:modified>
</cp:coreProperties>
</file>